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B3" w:rsidRDefault="001B56B3" w:rsidP="001B56B3">
      <w:pPr>
        <w:jc w:val="center"/>
        <w:rPr>
          <w:u w:val="single"/>
        </w:rPr>
      </w:pPr>
      <w:r w:rsidRPr="0050093E">
        <w:rPr>
          <w:u w:val="single"/>
        </w:rPr>
        <w:t>Synopsis of Shelby County Fatherhood Program Curricula Provided by the Publisher</w:t>
      </w:r>
    </w:p>
    <w:p w:rsidR="0050093E" w:rsidRPr="0050093E" w:rsidRDefault="0050093E" w:rsidP="001B56B3">
      <w:pPr>
        <w:jc w:val="center"/>
        <w:rPr>
          <w:u w:val="single"/>
        </w:rPr>
      </w:pPr>
      <w:r>
        <w:rPr>
          <w:u w:val="single"/>
        </w:rPr>
        <w:t>INSIDE OUT</w:t>
      </w:r>
      <w:bookmarkStart w:id="0" w:name="_GoBack"/>
      <w:bookmarkEnd w:id="0"/>
    </w:p>
    <w:p w:rsidR="002C24E4" w:rsidRPr="002C24E4" w:rsidRDefault="002C24E4" w:rsidP="00590193">
      <w:pPr>
        <w:pStyle w:val="NormalWeb"/>
        <w:shd w:val="clear" w:color="auto" w:fill="FFFFFF"/>
        <w:spacing w:before="0" w:beforeAutospacing="0" w:after="0" w:afterAutospacing="0" w:line="405" w:lineRule="atLeast"/>
        <w:rPr>
          <w:rFonts w:asciiTheme="minorHAnsi" w:hAnsiTheme="minorHAnsi" w:cs="Arial"/>
          <w:sz w:val="22"/>
          <w:szCs w:val="22"/>
        </w:rPr>
      </w:pPr>
      <w:proofErr w:type="spellStart"/>
      <w:r w:rsidRPr="002C24E4">
        <w:rPr>
          <w:rFonts w:asciiTheme="minorHAnsi" w:hAnsiTheme="minorHAnsi" w:cs="Arial"/>
          <w:sz w:val="22"/>
          <w:szCs w:val="22"/>
          <w:shd w:val="clear" w:color="auto" w:fill="FFFFFF"/>
        </w:rPr>
        <w:t>InsideOut</w:t>
      </w:r>
      <w:proofErr w:type="spellEnd"/>
      <w:r w:rsidRPr="002C24E4">
        <w:rPr>
          <w:rFonts w:asciiTheme="minorHAnsi" w:hAnsiTheme="minorHAnsi" w:cs="Arial"/>
          <w:sz w:val="22"/>
          <w:szCs w:val="22"/>
          <w:shd w:val="clear" w:color="auto" w:fill="FFFFFF"/>
        </w:rPr>
        <w:t xml:space="preserve"> Dad</w:t>
      </w:r>
      <w:r w:rsidRPr="002C24E4">
        <w:rPr>
          <w:rFonts w:asciiTheme="minorHAnsi" w:hAnsiTheme="minorHAnsi" w:cs="Arial"/>
          <w:sz w:val="22"/>
          <w:szCs w:val="22"/>
          <w:shd w:val="clear" w:color="auto" w:fill="FFFFFF"/>
          <w:vertAlign w:val="superscript"/>
        </w:rPr>
        <w:t>®</w:t>
      </w:r>
      <w:r w:rsidRPr="002C24E4">
        <w:rPr>
          <w:rFonts w:asciiTheme="minorHAnsi" w:hAnsiTheme="minorHAnsi" w:cs="Arial"/>
          <w:sz w:val="22"/>
          <w:szCs w:val="22"/>
          <w:shd w:val="clear" w:color="auto" w:fill="FFFFFF"/>
        </w:rPr>
        <w:t xml:space="preserve"> is the nation's only evidence-based fatherhood program designed specifically for incarcerated fathers. </w:t>
      </w:r>
      <w:proofErr w:type="spellStart"/>
      <w:r w:rsidRPr="002C24E4">
        <w:rPr>
          <w:rFonts w:asciiTheme="minorHAnsi" w:hAnsiTheme="minorHAnsi" w:cs="Arial"/>
          <w:sz w:val="22"/>
          <w:szCs w:val="22"/>
          <w:shd w:val="clear" w:color="auto" w:fill="FFFFFF"/>
        </w:rPr>
        <w:t>InsideOut</w:t>
      </w:r>
      <w:proofErr w:type="spellEnd"/>
      <w:r w:rsidRPr="002C24E4">
        <w:rPr>
          <w:rFonts w:asciiTheme="minorHAnsi" w:hAnsiTheme="minorHAnsi" w:cs="Arial"/>
          <w:sz w:val="22"/>
          <w:szCs w:val="22"/>
          <w:shd w:val="clear" w:color="auto" w:fill="FFFFFF"/>
        </w:rPr>
        <w:t xml:space="preserve"> Dad</w:t>
      </w:r>
      <w:r w:rsidRPr="002C24E4">
        <w:rPr>
          <w:rFonts w:asciiTheme="minorHAnsi" w:hAnsiTheme="minorHAnsi" w:cs="Arial"/>
          <w:sz w:val="22"/>
          <w:szCs w:val="22"/>
          <w:shd w:val="clear" w:color="auto" w:fill="FFFFFF"/>
          <w:vertAlign w:val="superscript"/>
        </w:rPr>
        <w:t>®</w:t>
      </w:r>
      <w:r w:rsidRPr="002C24E4">
        <w:rPr>
          <w:rStyle w:val="apple-converted-space"/>
          <w:rFonts w:asciiTheme="minorHAnsi" w:hAnsiTheme="minorHAnsi" w:cs="Arial"/>
          <w:sz w:val="22"/>
          <w:szCs w:val="22"/>
          <w:shd w:val="clear" w:color="auto" w:fill="FFFFFF"/>
        </w:rPr>
        <w:t> </w:t>
      </w:r>
      <w:r w:rsidRPr="002C24E4">
        <w:rPr>
          <w:rFonts w:asciiTheme="minorHAnsi" w:hAnsiTheme="minorHAnsi" w:cs="Arial"/>
          <w:sz w:val="22"/>
          <w:szCs w:val="22"/>
          <w:shd w:val="clear" w:color="auto" w:fill="FFFFFF"/>
        </w:rPr>
        <w:t xml:space="preserve">helps reduce recidivism rates by reconnecting incarcerated fathers to their families, providing the motivation to get out and stay out. Popular among both inmates and ex-offenders, </w:t>
      </w:r>
      <w:proofErr w:type="spellStart"/>
      <w:r w:rsidRPr="002C24E4">
        <w:rPr>
          <w:rFonts w:asciiTheme="minorHAnsi" w:hAnsiTheme="minorHAnsi" w:cs="Arial"/>
          <w:sz w:val="22"/>
          <w:szCs w:val="22"/>
          <w:shd w:val="clear" w:color="auto" w:fill="FFFFFF"/>
        </w:rPr>
        <w:t>InsideOut</w:t>
      </w:r>
      <w:proofErr w:type="spellEnd"/>
      <w:r w:rsidRPr="002C24E4">
        <w:rPr>
          <w:rFonts w:asciiTheme="minorHAnsi" w:hAnsiTheme="minorHAnsi" w:cs="Arial"/>
          <w:sz w:val="22"/>
          <w:szCs w:val="22"/>
          <w:shd w:val="clear" w:color="auto" w:fill="FFFFFF"/>
        </w:rPr>
        <w:t xml:space="preserve"> Dad</w:t>
      </w:r>
      <w:r w:rsidRPr="002C24E4">
        <w:rPr>
          <w:rFonts w:asciiTheme="minorHAnsi" w:hAnsiTheme="minorHAnsi" w:cs="Arial"/>
          <w:sz w:val="22"/>
          <w:szCs w:val="22"/>
          <w:shd w:val="clear" w:color="auto" w:fill="FFFFFF"/>
          <w:vertAlign w:val="superscript"/>
        </w:rPr>
        <w:t>®</w:t>
      </w:r>
      <w:r w:rsidRPr="002C24E4">
        <w:rPr>
          <w:rFonts w:asciiTheme="minorHAnsi" w:hAnsiTheme="minorHAnsi" w:cs="Arial"/>
          <w:sz w:val="22"/>
          <w:szCs w:val="22"/>
          <w:shd w:val="clear" w:color="auto" w:fill="FFFFFF"/>
        </w:rPr>
        <w:t> has been proven to increase family contact and improve inmate knowledge and attitudes. Hundreds of state and federal facilities, pre-release programs, community organizations, and more are using this life-changing reentry program. </w:t>
      </w:r>
    </w:p>
    <w:p w:rsidR="002C24E4" w:rsidRDefault="002C24E4" w:rsidP="00590193">
      <w:pPr>
        <w:pStyle w:val="NormalWeb"/>
        <w:shd w:val="clear" w:color="auto" w:fill="FFFFFF"/>
        <w:spacing w:before="0" w:beforeAutospacing="0" w:after="0" w:afterAutospacing="0" w:line="405" w:lineRule="atLeast"/>
        <w:rPr>
          <w:rFonts w:asciiTheme="minorHAnsi" w:hAnsiTheme="minorHAnsi" w:cs="Arial"/>
          <w:sz w:val="22"/>
          <w:szCs w:val="22"/>
        </w:rPr>
      </w:pPr>
    </w:p>
    <w:p w:rsidR="00590193" w:rsidRPr="00590193" w:rsidRDefault="00590193" w:rsidP="00590193">
      <w:pPr>
        <w:pStyle w:val="NormalWeb"/>
        <w:shd w:val="clear" w:color="auto" w:fill="FFFFFF"/>
        <w:spacing w:before="0" w:beforeAutospacing="0" w:after="0" w:afterAutospacing="0" w:line="405" w:lineRule="atLeast"/>
        <w:rPr>
          <w:rFonts w:asciiTheme="minorHAnsi" w:hAnsiTheme="minorHAnsi" w:cs="Arial"/>
          <w:sz w:val="22"/>
          <w:szCs w:val="22"/>
        </w:rPr>
      </w:pPr>
      <w:r w:rsidRPr="00590193">
        <w:rPr>
          <w:rFonts w:asciiTheme="minorHAnsi" w:hAnsiTheme="minorHAnsi" w:cs="Arial"/>
          <w:sz w:val="22"/>
          <w:szCs w:val="22"/>
        </w:rPr>
        <w:t>Developed by parenting and fatherhood experts, 24/7 Dad® is run as 12, 2-hour sessions in a group setting or in a one-on-one home-based program, teaching men the characteristics they need to be good fathers 24 hours a day, 7 days a week. Research shows that 24/7 Dad® successfully changes fathers’ attitudes, knowledge, and skills- and is designed to equip fathers with the self-awareness, compassion, and sense of responsibility that every good parent needs.</w:t>
      </w:r>
      <w:r w:rsidRPr="00590193">
        <w:rPr>
          <w:rFonts w:asciiTheme="minorHAnsi" w:hAnsiTheme="minorHAnsi" w:cs="Arial"/>
          <w:sz w:val="22"/>
          <w:szCs w:val="22"/>
        </w:rPr>
        <w:br/>
        <w:t>  </w:t>
      </w:r>
    </w:p>
    <w:p w:rsidR="00590193" w:rsidRPr="00590193" w:rsidRDefault="00590193" w:rsidP="00590193">
      <w:pPr>
        <w:pStyle w:val="NormalWeb"/>
        <w:shd w:val="clear" w:color="auto" w:fill="FFFFFF"/>
        <w:spacing w:before="0" w:beforeAutospacing="0" w:after="0" w:afterAutospacing="0" w:line="405" w:lineRule="atLeast"/>
        <w:rPr>
          <w:rFonts w:asciiTheme="minorHAnsi" w:hAnsiTheme="minorHAnsi" w:cs="Arial"/>
          <w:sz w:val="22"/>
          <w:szCs w:val="22"/>
        </w:rPr>
      </w:pPr>
      <w:r w:rsidRPr="00590193">
        <w:rPr>
          <w:rFonts w:asciiTheme="minorHAnsi" w:hAnsiTheme="minorHAnsi" w:cs="Arial"/>
          <w:sz w:val="22"/>
          <w:szCs w:val="22"/>
        </w:rPr>
        <w:t xml:space="preserve">In it's Third Edition, 24/7 Dad® has been enhanced to meet requests and suggestions made by facilitators in the field. Research-based additions such as the "My 24/7 Dad Checklist" and it's Android app-based counterpart, videos to enhance and add </w:t>
      </w:r>
      <w:proofErr w:type="spellStart"/>
      <w:r w:rsidRPr="00590193">
        <w:rPr>
          <w:rFonts w:asciiTheme="minorHAnsi" w:hAnsiTheme="minorHAnsi" w:cs="Arial"/>
          <w:sz w:val="22"/>
          <w:szCs w:val="22"/>
        </w:rPr>
        <w:t>vareity</w:t>
      </w:r>
      <w:proofErr w:type="spellEnd"/>
      <w:r w:rsidRPr="00590193">
        <w:rPr>
          <w:rFonts w:asciiTheme="minorHAnsi" w:hAnsiTheme="minorHAnsi" w:cs="Arial"/>
          <w:sz w:val="22"/>
          <w:szCs w:val="22"/>
        </w:rPr>
        <w:t xml:space="preserve"> to the delivery of the program, father-attendee materials now provided in </w:t>
      </w:r>
      <w:proofErr w:type="spellStart"/>
      <w:r w:rsidRPr="00590193">
        <w:rPr>
          <w:rFonts w:asciiTheme="minorHAnsi" w:hAnsiTheme="minorHAnsi" w:cs="Arial"/>
          <w:sz w:val="22"/>
          <w:szCs w:val="22"/>
        </w:rPr>
        <w:t>spanish</w:t>
      </w:r>
      <w:proofErr w:type="spellEnd"/>
      <w:r w:rsidRPr="00590193">
        <w:rPr>
          <w:rFonts w:asciiTheme="minorHAnsi" w:hAnsiTheme="minorHAnsi" w:cs="Arial"/>
          <w:sz w:val="22"/>
          <w:szCs w:val="22"/>
        </w:rPr>
        <w:t>, and reference cards in the fathering handbooks prove to bring this program to the next level.</w:t>
      </w:r>
    </w:p>
    <w:p w:rsidR="001B56B3" w:rsidRDefault="001B56B3"/>
    <w:p w:rsidR="007E06E7" w:rsidRPr="007E06E7" w:rsidRDefault="007E06E7" w:rsidP="007E06E7">
      <w:pPr>
        <w:shd w:val="clear" w:color="auto" w:fill="FFFFFF"/>
        <w:spacing w:after="0" w:line="405" w:lineRule="atLeast"/>
        <w:rPr>
          <w:rFonts w:eastAsia="Times New Roman" w:cs="Arial"/>
        </w:rPr>
      </w:pPr>
      <w:proofErr w:type="spellStart"/>
      <w:r w:rsidRPr="007E06E7">
        <w:rPr>
          <w:rFonts w:eastAsia="Times New Roman" w:cs="Arial"/>
          <w:b/>
          <w:bCs/>
        </w:rPr>
        <w:t>FatherTopics</w:t>
      </w:r>
      <w:proofErr w:type="spellEnd"/>
      <w:r w:rsidRPr="007E06E7">
        <w:rPr>
          <w:rFonts w:eastAsia="Times New Roman" w:cs="Arial"/>
          <w:b/>
          <w:bCs/>
          <w:vertAlign w:val="superscript"/>
        </w:rPr>
        <w:t>™</w:t>
      </w:r>
      <w:r w:rsidRPr="007E06E7">
        <w:rPr>
          <w:rFonts w:eastAsia="Times New Roman" w:cs="Arial"/>
          <w:b/>
          <w:bCs/>
        </w:rPr>
        <w:t> Collection for Non-Custodial Dads </w:t>
      </w:r>
      <w:r w:rsidRPr="007E06E7">
        <w:rPr>
          <w:rFonts w:eastAsia="Times New Roman" w:cs="Arial"/>
        </w:rPr>
        <w:t>consists of five separate 2-hour sessions your organization can run for non-custodial fathers to help them succeed as involved fathers. Your organization can offer 1, 2, 3, or more sessions in any number and combination. Your organization can also add any number of combination of them to any of NFI's fatherhood programs or any other fatherhood program.</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The Collection covers some of the most critical issues faced by non-custodial fathers.</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b/>
          <w:bCs/>
        </w:rPr>
        <w:t>Topics Covered:</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Workforce Readiness</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Rights &amp; Responsibilities</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Visitation</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lastRenderedPageBreak/>
        <w:t>Child Support</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Money Management</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b/>
          <w:bCs/>
        </w:rPr>
        <w:t>Session Uses</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Run one or all five topical sessions with non-custodial fathers you serve</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Use whichever sessions you need, whenever you need them in a group setting or one-on-one</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Add one or more sessions to the content of an existing fatherhood program</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Substitute one or more sessions for sessions in your current programming for non-custodial fathers</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b/>
          <w:bCs/>
        </w:rPr>
        <w:t>Background &amp; Overview</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 </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In 2011, the City of </w:t>
      </w:r>
      <w:r w:rsidRPr="007E06E7">
        <w:rPr>
          <w:rFonts w:eastAsia="Times New Roman" w:cs="Arial"/>
          <w:b/>
          <w:bCs/>
        </w:rPr>
        <w:t>New York's Department of Youth and Community Development (DYCD)</w:t>
      </w:r>
      <w:r w:rsidRPr="007E06E7">
        <w:rPr>
          <w:rFonts w:eastAsia="Times New Roman" w:cs="Arial"/>
        </w:rPr>
        <w:t> contracted with National Fatherhood Initiative (NFI) to create a version of </w:t>
      </w:r>
      <w:r w:rsidRPr="007E06E7">
        <w:rPr>
          <w:rFonts w:eastAsia="Times New Roman" w:cs="Arial"/>
          <w:b/>
          <w:bCs/>
        </w:rPr>
        <w:t>24/7 Dad</w:t>
      </w:r>
      <w:r w:rsidRPr="007E06E7">
        <w:rPr>
          <w:rFonts w:eastAsia="Times New Roman" w:cs="Arial"/>
          <w:b/>
          <w:bCs/>
          <w:vertAlign w:val="superscript"/>
        </w:rPr>
        <w:t>®</w:t>
      </w:r>
      <w:r w:rsidRPr="007E06E7">
        <w:rPr>
          <w:rFonts w:eastAsia="Times New Roman" w:cs="Arial"/>
        </w:rPr>
        <w:t> that organizations in the city would use with non-custodial fathers. The resulting DYCD version of </w:t>
      </w:r>
      <w:r w:rsidRPr="007E06E7">
        <w:rPr>
          <w:rFonts w:eastAsia="Times New Roman" w:cs="Arial"/>
          <w:b/>
          <w:bCs/>
        </w:rPr>
        <w:t>24/7 Dad</w:t>
      </w:r>
      <w:r w:rsidRPr="007E06E7">
        <w:rPr>
          <w:rFonts w:eastAsia="Times New Roman" w:cs="Arial"/>
          <w:b/>
          <w:bCs/>
          <w:vertAlign w:val="superscript"/>
        </w:rPr>
        <w:t>®</w:t>
      </w:r>
      <w:r w:rsidRPr="007E06E7">
        <w:rPr>
          <w:rFonts w:eastAsia="Times New Roman" w:cs="Arial"/>
        </w:rPr>
        <w:t> included new session content to provide information on some of the most critical issues faced by non-custodial fathers that don't directly address pro-fathering knowledge, attitudes, and skills.</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 </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Consequently, NFI decided to use that newly designed content to create </w:t>
      </w:r>
      <w:proofErr w:type="spellStart"/>
      <w:r w:rsidRPr="007E06E7">
        <w:rPr>
          <w:rFonts w:eastAsia="Times New Roman" w:cs="Arial"/>
          <w:b/>
          <w:bCs/>
        </w:rPr>
        <w:t>FatherTopics</w:t>
      </w:r>
      <w:proofErr w:type="spellEnd"/>
      <w:r w:rsidRPr="007E06E7">
        <w:rPr>
          <w:rFonts w:eastAsia="Times New Roman" w:cs="Arial"/>
          <w:b/>
          <w:bCs/>
          <w:vertAlign w:val="superscript"/>
        </w:rPr>
        <w:t>™</w:t>
      </w:r>
      <w:r w:rsidRPr="007E06E7">
        <w:rPr>
          <w:rFonts w:eastAsia="Times New Roman" w:cs="Arial"/>
          <w:b/>
          <w:bCs/>
        </w:rPr>
        <w:t> Collection for Non-Custodial Dads</w:t>
      </w:r>
      <w:r w:rsidRPr="007E06E7">
        <w:rPr>
          <w:rFonts w:eastAsia="Times New Roman" w:cs="Arial"/>
        </w:rPr>
        <w:t>, so that facilitators and organizations across the county could provide these well-received sessions to non-custodial fathers wherever they reside, and regardless of location. The reaction to these field-tested sessions, from facilitators and non-custodial fathers in New York City, has been overwhelmingly positive.</w:t>
      </w:r>
    </w:p>
    <w:p w:rsidR="007E06E7" w:rsidRDefault="007E06E7"/>
    <w:sectPr w:rsidR="007E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628E"/>
    <w:multiLevelType w:val="multilevel"/>
    <w:tmpl w:val="6FB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A3C8C"/>
    <w:multiLevelType w:val="multilevel"/>
    <w:tmpl w:val="1CC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58"/>
    <w:rsid w:val="00094358"/>
    <w:rsid w:val="001B56B3"/>
    <w:rsid w:val="002A6D4A"/>
    <w:rsid w:val="002C24E4"/>
    <w:rsid w:val="00473EFA"/>
    <w:rsid w:val="0050093E"/>
    <w:rsid w:val="00590193"/>
    <w:rsid w:val="007E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6E7"/>
    <w:rPr>
      <w:b/>
      <w:bCs/>
    </w:rPr>
  </w:style>
  <w:style w:type="character" w:customStyle="1" w:styleId="apple-converted-space">
    <w:name w:val="apple-converted-space"/>
    <w:basedOn w:val="DefaultParagraphFont"/>
    <w:rsid w:val="007E06E7"/>
  </w:style>
  <w:style w:type="paragraph" w:styleId="NormalWeb">
    <w:name w:val="Normal (Web)"/>
    <w:basedOn w:val="Normal"/>
    <w:uiPriority w:val="99"/>
    <w:semiHidden/>
    <w:unhideWhenUsed/>
    <w:rsid w:val="005901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6E7"/>
    <w:rPr>
      <w:b/>
      <w:bCs/>
    </w:rPr>
  </w:style>
  <w:style w:type="character" w:customStyle="1" w:styleId="apple-converted-space">
    <w:name w:val="apple-converted-space"/>
    <w:basedOn w:val="DefaultParagraphFont"/>
    <w:rsid w:val="007E06E7"/>
  </w:style>
  <w:style w:type="paragraph" w:styleId="NormalWeb">
    <w:name w:val="Normal (Web)"/>
    <w:basedOn w:val="Normal"/>
    <w:uiPriority w:val="99"/>
    <w:semiHidden/>
    <w:unhideWhenUsed/>
    <w:rsid w:val="00590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8431">
      <w:bodyDiv w:val="1"/>
      <w:marLeft w:val="0"/>
      <w:marRight w:val="0"/>
      <w:marTop w:val="0"/>
      <w:marBottom w:val="0"/>
      <w:divBdr>
        <w:top w:val="none" w:sz="0" w:space="0" w:color="auto"/>
        <w:left w:val="none" w:sz="0" w:space="0" w:color="auto"/>
        <w:bottom w:val="none" w:sz="0" w:space="0" w:color="auto"/>
        <w:right w:val="none" w:sz="0" w:space="0" w:color="auto"/>
      </w:divBdr>
      <w:divsChild>
        <w:div w:id="155923902">
          <w:marLeft w:val="0"/>
          <w:marRight w:val="0"/>
          <w:marTop w:val="0"/>
          <w:marBottom w:val="0"/>
          <w:divBdr>
            <w:top w:val="none" w:sz="0" w:space="0" w:color="auto"/>
            <w:left w:val="none" w:sz="0" w:space="0" w:color="auto"/>
            <w:bottom w:val="none" w:sz="0" w:space="0" w:color="auto"/>
            <w:right w:val="none" w:sz="0" w:space="0" w:color="auto"/>
          </w:divBdr>
        </w:div>
        <w:div w:id="1032026276">
          <w:marLeft w:val="0"/>
          <w:marRight w:val="0"/>
          <w:marTop w:val="0"/>
          <w:marBottom w:val="0"/>
          <w:divBdr>
            <w:top w:val="none" w:sz="0" w:space="0" w:color="auto"/>
            <w:left w:val="none" w:sz="0" w:space="0" w:color="auto"/>
            <w:bottom w:val="none" w:sz="0" w:space="0" w:color="auto"/>
            <w:right w:val="none" w:sz="0" w:space="0" w:color="auto"/>
          </w:divBdr>
        </w:div>
        <w:div w:id="1347369174">
          <w:marLeft w:val="0"/>
          <w:marRight w:val="0"/>
          <w:marTop w:val="0"/>
          <w:marBottom w:val="0"/>
          <w:divBdr>
            <w:top w:val="none" w:sz="0" w:space="0" w:color="auto"/>
            <w:left w:val="none" w:sz="0" w:space="0" w:color="auto"/>
            <w:bottom w:val="none" w:sz="0" w:space="0" w:color="auto"/>
            <w:right w:val="none" w:sz="0" w:space="0" w:color="auto"/>
          </w:divBdr>
        </w:div>
        <w:div w:id="237248012">
          <w:marLeft w:val="0"/>
          <w:marRight w:val="0"/>
          <w:marTop w:val="0"/>
          <w:marBottom w:val="0"/>
          <w:divBdr>
            <w:top w:val="none" w:sz="0" w:space="0" w:color="auto"/>
            <w:left w:val="none" w:sz="0" w:space="0" w:color="auto"/>
            <w:bottom w:val="none" w:sz="0" w:space="0" w:color="auto"/>
            <w:right w:val="none" w:sz="0" w:space="0" w:color="auto"/>
          </w:divBdr>
        </w:div>
        <w:div w:id="1025129685">
          <w:marLeft w:val="0"/>
          <w:marRight w:val="0"/>
          <w:marTop w:val="0"/>
          <w:marBottom w:val="0"/>
          <w:divBdr>
            <w:top w:val="none" w:sz="0" w:space="0" w:color="auto"/>
            <w:left w:val="none" w:sz="0" w:space="0" w:color="auto"/>
            <w:bottom w:val="none" w:sz="0" w:space="0" w:color="auto"/>
            <w:right w:val="none" w:sz="0" w:space="0" w:color="auto"/>
          </w:divBdr>
        </w:div>
        <w:div w:id="1478377272">
          <w:marLeft w:val="0"/>
          <w:marRight w:val="0"/>
          <w:marTop w:val="0"/>
          <w:marBottom w:val="0"/>
          <w:divBdr>
            <w:top w:val="none" w:sz="0" w:space="0" w:color="auto"/>
            <w:left w:val="none" w:sz="0" w:space="0" w:color="auto"/>
            <w:bottom w:val="none" w:sz="0" w:space="0" w:color="auto"/>
            <w:right w:val="none" w:sz="0" w:space="0" w:color="auto"/>
          </w:divBdr>
        </w:div>
        <w:div w:id="1426801847">
          <w:marLeft w:val="0"/>
          <w:marRight w:val="0"/>
          <w:marTop w:val="0"/>
          <w:marBottom w:val="0"/>
          <w:divBdr>
            <w:top w:val="none" w:sz="0" w:space="0" w:color="auto"/>
            <w:left w:val="none" w:sz="0" w:space="0" w:color="auto"/>
            <w:bottom w:val="none" w:sz="0" w:space="0" w:color="auto"/>
            <w:right w:val="none" w:sz="0" w:space="0" w:color="auto"/>
          </w:divBdr>
        </w:div>
      </w:divsChild>
    </w:div>
    <w:div w:id="1444303536">
      <w:bodyDiv w:val="1"/>
      <w:marLeft w:val="0"/>
      <w:marRight w:val="0"/>
      <w:marTop w:val="0"/>
      <w:marBottom w:val="0"/>
      <w:divBdr>
        <w:top w:val="none" w:sz="0" w:space="0" w:color="auto"/>
        <w:left w:val="none" w:sz="0" w:space="0" w:color="auto"/>
        <w:bottom w:val="none" w:sz="0" w:space="0" w:color="auto"/>
        <w:right w:val="none" w:sz="0" w:space="0" w:color="auto"/>
      </w:divBdr>
      <w:divsChild>
        <w:div w:id="1986885166">
          <w:marLeft w:val="0"/>
          <w:marRight w:val="0"/>
          <w:marTop w:val="0"/>
          <w:marBottom w:val="0"/>
          <w:divBdr>
            <w:top w:val="none" w:sz="0" w:space="0" w:color="auto"/>
            <w:left w:val="none" w:sz="0" w:space="0" w:color="auto"/>
            <w:bottom w:val="none" w:sz="0" w:space="0" w:color="auto"/>
            <w:right w:val="none" w:sz="0" w:space="0" w:color="auto"/>
          </w:divBdr>
        </w:div>
        <w:div w:id="1599564189">
          <w:marLeft w:val="0"/>
          <w:marRight w:val="0"/>
          <w:marTop w:val="0"/>
          <w:marBottom w:val="0"/>
          <w:divBdr>
            <w:top w:val="none" w:sz="0" w:space="0" w:color="auto"/>
            <w:left w:val="none" w:sz="0" w:space="0" w:color="auto"/>
            <w:bottom w:val="none" w:sz="0" w:space="0" w:color="auto"/>
            <w:right w:val="none" w:sz="0" w:space="0" w:color="auto"/>
          </w:divBdr>
        </w:div>
        <w:div w:id="1252815941">
          <w:marLeft w:val="0"/>
          <w:marRight w:val="0"/>
          <w:marTop w:val="0"/>
          <w:marBottom w:val="0"/>
          <w:divBdr>
            <w:top w:val="none" w:sz="0" w:space="0" w:color="auto"/>
            <w:left w:val="none" w:sz="0" w:space="0" w:color="auto"/>
            <w:bottom w:val="none" w:sz="0" w:space="0" w:color="auto"/>
            <w:right w:val="none" w:sz="0" w:space="0" w:color="auto"/>
          </w:divBdr>
        </w:div>
        <w:div w:id="906184056">
          <w:marLeft w:val="0"/>
          <w:marRight w:val="0"/>
          <w:marTop w:val="0"/>
          <w:marBottom w:val="0"/>
          <w:divBdr>
            <w:top w:val="none" w:sz="0" w:space="0" w:color="auto"/>
            <w:left w:val="none" w:sz="0" w:space="0" w:color="auto"/>
            <w:bottom w:val="none" w:sz="0" w:space="0" w:color="auto"/>
            <w:right w:val="none" w:sz="0" w:space="0" w:color="auto"/>
          </w:divBdr>
        </w:div>
        <w:div w:id="194543187">
          <w:marLeft w:val="0"/>
          <w:marRight w:val="0"/>
          <w:marTop w:val="0"/>
          <w:marBottom w:val="0"/>
          <w:divBdr>
            <w:top w:val="none" w:sz="0" w:space="0" w:color="auto"/>
            <w:left w:val="none" w:sz="0" w:space="0" w:color="auto"/>
            <w:bottom w:val="none" w:sz="0" w:space="0" w:color="auto"/>
            <w:right w:val="none" w:sz="0" w:space="0" w:color="auto"/>
          </w:divBdr>
        </w:div>
      </w:divsChild>
    </w:div>
    <w:div w:id="17347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Williams</dc:creator>
  <cp:keywords/>
  <dc:description/>
  <cp:lastModifiedBy>Stephanie Grissom</cp:lastModifiedBy>
  <cp:revision>2</cp:revision>
  <dcterms:created xsi:type="dcterms:W3CDTF">2017-01-12T21:10:00Z</dcterms:created>
  <dcterms:modified xsi:type="dcterms:W3CDTF">2017-01-12T21:10:00Z</dcterms:modified>
</cp:coreProperties>
</file>